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53" w:rsidRPr="00D000CB" w:rsidRDefault="00A9388C" w:rsidP="00BA482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 w:eastAsia="ru-RU"/>
        </w:rPr>
        <w:br/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B4EBE" w:rsidTr="00EB4EBE">
        <w:trPr>
          <w:tblCellSpacing w:w="0" w:type="dxa"/>
          <w:jc w:val="center"/>
        </w:trPr>
        <w:tc>
          <w:tcPr>
            <w:tcW w:w="10065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EB4EBE">
              <w:trPr>
                <w:tblCellSpacing w:w="0" w:type="dxa"/>
              </w:trPr>
              <w:tc>
                <w:tcPr>
                  <w:tcW w:w="10065" w:type="dxa"/>
                </w:tcPr>
                <w:tbl>
                  <w:tblPr>
                    <w:tblW w:w="100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5"/>
                  </w:tblGrid>
                  <w:tr w:rsidR="00EB4EBE">
                    <w:trPr>
                      <w:tblCellSpacing w:w="0" w:type="dxa"/>
                    </w:trPr>
                    <w:tc>
                      <w:tcPr>
                        <w:tcW w:w="10065" w:type="dxa"/>
                      </w:tcPr>
                      <w:p w:rsidR="00EB4EBE" w:rsidRDefault="00EB4EB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315" cy="878840"/>
                              <wp:effectExtent l="0" t="0" r="63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315" cy="878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4EBE" w:rsidRDefault="00EB4EBE">
                        <w:pPr>
                          <w:spacing w:after="240"/>
                        </w:pPr>
                      </w:p>
                      <w:p w:rsidR="00EB4EBE" w:rsidRDefault="00EB4EBE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Вниманию агентов!</w:t>
                        </w:r>
                      </w:p>
                      <w:p w:rsidR="00EB4EBE" w:rsidRDefault="00EB4EBE">
                        <w:pPr>
                          <w:pStyle w:val="a5"/>
                        </w:pP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Напоминаем о едином стандартизованном формате поля «</w:t>
                        </w:r>
                        <w:proofErr w:type="spellStart"/>
                        <w:r>
                          <w:t>Free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text</w:t>
                        </w:r>
                        <w:proofErr w:type="spellEnd"/>
                        <w:r>
                          <w:t>» в запросе на перевозку животных: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</w:p>
                      <w:p w:rsidR="00EB4EBE" w:rsidRDefault="00EB4EBE" w:rsidP="005263CA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Стандартный запрос на перевозку животного в кабине имеет вид: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</w:p>
                      <w:p w:rsidR="00EB4EBE" w:rsidRP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t>Пример</w:t>
                        </w:r>
                        <w:r w:rsidRPr="00EB4EBE">
                          <w:rPr>
                            <w:lang w:val="en-US"/>
                          </w:rPr>
                          <w:t xml:space="preserve"> </w:t>
                        </w:r>
                        <w:r>
                          <w:t>запроса</w:t>
                        </w:r>
                        <w:r w:rsidRPr="00EB4EBE">
                          <w:rPr>
                            <w:lang w:val="en-US"/>
                          </w:rPr>
                          <w:t xml:space="preserve">: 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SSR PETC/5KG KENNEL 44X30X26 1P DOG YORKSHIRE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SSR PETC/5KG CARRIER 40X40X40 2P CAT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</w:p>
                      <w:p w:rsidR="00EB4EBE" w:rsidRP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t>Стандартный</w:t>
                        </w:r>
                        <w:r w:rsidRPr="00EB4EBE">
                          <w:rPr>
                            <w:lang w:val="en-US"/>
                          </w:rPr>
                          <w:t xml:space="preserve"> </w:t>
                        </w:r>
                        <w:r>
                          <w:t>формат</w:t>
                        </w:r>
                        <w:r w:rsidRPr="00EB4EBE">
                          <w:rPr>
                            <w:lang w:val="en-US"/>
                          </w:rPr>
                          <w:t xml:space="preserve"> </w:t>
                        </w:r>
                        <w:r>
                          <w:t>запроса</w:t>
                        </w:r>
                        <w:r w:rsidRPr="00EB4EBE">
                          <w:rPr>
                            <w:lang w:val="en-US"/>
                          </w:rPr>
                          <w:t xml:space="preserve">: 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SSR PETC/NKG KENNEL NXNXN N</w:t>
                        </w:r>
                        <w:r>
                          <w:t>Р</w:t>
                        </w:r>
                        <w:r>
                          <w:rPr>
                            <w:lang w:val="en-US"/>
                          </w:rPr>
                          <w:t xml:space="preserve"> DOG YORKSHIRE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SSR PETC/NKG CARRIER NXNXN N</w:t>
                        </w:r>
                        <w:r>
                          <w:t>Р</w:t>
                        </w:r>
                        <w:r>
                          <w:rPr>
                            <w:lang w:val="en-US"/>
                          </w:rPr>
                          <w:t xml:space="preserve"> CAT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 xml:space="preserve">и содержит следующие обязательные контролируемые параметры: </w:t>
                        </w:r>
                      </w:p>
                      <w:p w:rsidR="00EB4EBE" w:rsidRDefault="00EB4EBE">
                        <w:pPr>
                          <w:jc w:val="both"/>
                        </w:pPr>
                        <w:r>
                          <w:t>- PETC - формат запроса на перевозку животного в пассажирском салоне;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NKG вес: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N - число от 1 до 8 (общий вес животного вместе с контейнером), (животное свыше 8</w:t>
                        </w:r>
                        <w:r>
                          <w:rPr>
                            <w:lang w:val="en-US"/>
                          </w:rPr>
                          <w:t>KG</w:t>
                        </w:r>
                        <w:r>
                          <w:t xml:space="preserve"> перевозится в AVIH)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KG - единственно допустимое здесь служебное слово;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тип переноски: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KENNEL - жесткая клетка;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CARRIER - мягкая переноска;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размер переноски: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 xml:space="preserve">если KENNEL, то размеры </w:t>
                        </w:r>
                        <w:proofErr w:type="spellStart"/>
                        <w:r>
                          <w:t>NxNxN</w:t>
                        </w:r>
                        <w:proofErr w:type="spellEnd"/>
                        <w:r>
                          <w:t xml:space="preserve"> не должны превышать 44×30×26,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 xml:space="preserve">если CARRIER, то размеры </w:t>
                        </w:r>
                        <w:proofErr w:type="spellStart"/>
                        <w:r>
                          <w:t>NxNxN</w:t>
                        </w:r>
                        <w:proofErr w:type="spellEnd"/>
                        <w:r>
                          <w:t xml:space="preserve"> в сумме не должны превышать 126см;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NP количество голов в клетке: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N</w:t>
                        </w:r>
                        <w:r>
                          <w:rPr>
                            <w:b/>
                            <w:bCs/>
                          </w:rPr>
                          <w:t>*</w:t>
                        </w:r>
                        <w:r>
                          <w:t xml:space="preserve"> - число от 1 до 3,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P- единственно допустимое здесь служебное слово.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 xml:space="preserve">- вид животного (для собак обязательно указывается порода). 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</w:p>
                      <w:p w:rsidR="00EB4EBE" w:rsidRDefault="00EB4EBE">
                        <w:pPr>
                          <w:ind w:firstLine="708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t xml:space="preserve">* </w:t>
                        </w:r>
                        <w:r>
                          <w:rPr>
                            <w:b/>
                            <w:bCs/>
                          </w:rPr>
                          <w:t>В салоне самолёта (PETC) в одной переноске можно провозить:</w:t>
                        </w:r>
                      </w:p>
                      <w:p w:rsidR="00EB4EBE" w:rsidRDefault="00EB4EBE">
                        <w:pPr>
                          <w:ind w:firstLine="708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EB4EBE" w:rsidRDefault="00EB4EBE">
                        <w:pPr>
                          <w:ind w:firstLine="708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котят или щенков в количестве не более трех голов в возрасте старше восьми недель, но не старше шести месяцев, если масса животных вместе с контейнером не превышает 8 кг.;</w:t>
                        </w:r>
                      </w:p>
                      <w:p w:rsidR="00EB4EBE" w:rsidRDefault="00EB4EBE">
                        <w:pPr>
                          <w:ind w:firstLine="708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двух взрослых животных старше 6 месяцев, если их вес вместе с контейнером не превышает 8 кг.</w:t>
                        </w:r>
                      </w:p>
                      <w:p w:rsidR="00EB4EBE" w:rsidRDefault="00EB4EBE">
                        <w:pPr>
                          <w:ind w:firstLine="708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 случае если масса щенка или котенка (вместе с контейнером) превышает 8 кг, он может перевозиться в багажном отсеке при соблюдении правил перевозки животных в багажном отсеке.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</w:p>
                      <w:p w:rsidR="00EB4EBE" w:rsidRDefault="00EB4EBE" w:rsidP="005263CA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Стандартный запрос на перевозку животного в багажном отделении имеет вид: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</w:p>
                      <w:p w:rsidR="00EB4EBE" w:rsidRP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t>Пример</w:t>
                        </w:r>
                        <w:r w:rsidRPr="00EB4EBE">
                          <w:rPr>
                            <w:lang w:val="en-US"/>
                          </w:rPr>
                          <w:t xml:space="preserve"> </w:t>
                        </w:r>
                        <w:r>
                          <w:t>запроса</w:t>
                        </w:r>
                        <w:r w:rsidRPr="00EB4EBE">
                          <w:rPr>
                            <w:lang w:val="en-US"/>
                          </w:rPr>
                          <w:t xml:space="preserve">: 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SSR AVIH/25KG KENNEL 60X70X60 1P DOG DOBERMAN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</w:p>
                      <w:p w:rsidR="00EB4EBE" w:rsidRP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t>Стандартный</w:t>
                        </w:r>
                        <w:r w:rsidRPr="00EB4EBE">
                          <w:rPr>
                            <w:lang w:val="en-US"/>
                          </w:rPr>
                          <w:t xml:space="preserve"> </w:t>
                        </w:r>
                        <w:r>
                          <w:t>формат</w:t>
                        </w:r>
                        <w:r w:rsidRPr="00EB4EBE">
                          <w:rPr>
                            <w:lang w:val="en-US"/>
                          </w:rPr>
                          <w:t xml:space="preserve"> </w:t>
                        </w:r>
                        <w:r>
                          <w:t>запроса</w:t>
                        </w:r>
                        <w:r w:rsidRPr="00EB4EBE">
                          <w:rPr>
                            <w:lang w:val="en-US"/>
                          </w:rPr>
                          <w:t xml:space="preserve">: 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SSR AVIH/NKG KENNEL NXNXN NP DOG DOBERMAN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  <w:rPr>
                            <w:lang w:val="en-US"/>
                          </w:rPr>
                        </w:pP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 xml:space="preserve">и содержит следующие обязательные контролируемые параметры: </w:t>
                        </w:r>
                      </w:p>
                      <w:p w:rsidR="00EB4EBE" w:rsidRDefault="00EB4EBE">
                        <w:pPr>
                          <w:jc w:val="both"/>
                        </w:pPr>
                        <w:r>
                          <w:t>- AVIH - формат запроса на перевозку животного в багажном отсеке;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NKG вес: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N - число от 1 до 50 (общий вес животного вместе с контейнером), (животное свыше 50 KG перевозится как груз),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KG - единственно допустимое здесь служебное слово;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тип переноски: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KENNEL - жесткая клетка;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размер переноски: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 xml:space="preserve">размеры </w:t>
                        </w:r>
                        <w:proofErr w:type="spellStart"/>
                        <w:r>
                          <w:t>NxNxN</w:t>
                        </w:r>
                        <w:proofErr w:type="spellEnd"/>
                        <w:r>
                          <w:t>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количество голов в клетке NP: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N - всегда число 1 (в AVIH перевозится всегда одно животное);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P - единственно допустимое здесь служебное слово,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  <w:r>
                          <w:t>- вид животного (для собак обязательно указывается порода).</w:t>
                        </w:r>
                      </w:p>
                      <w:p w:rsidR="00EB4EBE" w:rsidRDefault="00EB4EBE">
                        <w:pPr>
                          <w:pStyle w:val="a5"/>
                          <w:jc w:val="both"/>
                        </w:pPr>
                      </w:p>
                      <w:p w:rsidR="00EB4EBE" w:rsidRDefault="00EB4EBE">
                        <w:pPr>
                          <w:ind w:firstLine="709"/>
                          <w:jc w:val="both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 xml:space="preserve">Каждый из элементов в запросе указывается в строгой последовательности с соблюдением пробелов. 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  <w:r>
                          <w:t>За несоблюдение требований к форматам запросов на перевозку животных будут выставляться ADM в соответствии с п.20 действующей ADM-политики ПАО «Аэрофлот» для прямых агентов и агентов BSP, в соответствии с п.19 ADM-политики ПАО «Аэрофлот» для агентов АО «ТКП».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  <w:r>
                          <w:rPr>
                            <w:u w:val="single"/>
                          </w:rPr>
                          <w:t xml:space="preserve">Важно! </w:t>
                        </w:r>
                        <w:r>
                          <w:t xml:space="preserve">Пассажир вправе оформить перевозку не более 3 животных старше 6 месяцев: 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  <w:r>
                          <w:t xml:space="preserve">- 1 животное в пассажирском салоне и 2 животных в багажном отсеке; 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  <w:r>
                          <w:t xml:space="preserve">- 2 животных в пассажирском салоне в одном контейнере общей массой не более 8 кг и 1 животное в багажном отсеке. 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  <w:r>
                          <w:t xml:space="preserve">При перевозке в багажном отсеке в каждом контейнере должно находиться только 1 животное. 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  <w:rPr>
                            <w:u w:val="single"/>
                          </w:rPr>
                        </w:pP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  <w:r>
                          <w:t xml:space="preserve">Напоминаем, что запрос на перевозку животного может быть сделан не позднее чем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за 6 часов до времени</w:t>
                        </w:r>
                        <w:r>
                          <w:t xml:space="preserve"> отправления рейса по расписанию. Для перевозки в пассажирском салоне (PETC) масса животного/птицы вместе с контейнером не должна превышать 8 кг. Размер мягкой сумки-переноски закрытого типа в сумме трех измерений не должен превышать 126 см. Габариты жесткого контейнера для перевозки животного/птицы в пассажирском салоне по длине, ширине и высоте не должны превышать 44х30х26 см.</w:t>
                        </w:r>
                      </w:p>
                      <w:p w:rsidR="00EB4EBE" w:rsidRDefault="00EB4EBE">
                        <w:pPr>
                          <w:ind w:firstLine="709"/>
                          <w:jc w:val="both"/>
                        </w:pPr>
                      </w:p>
                      <w:p w:rsidR="00EB4EBE" w:rsidRDefault="00EB4EBE">
                        <w:pPr>
                          <w:jc w:val="both"/>
                        </w:pPr>
                      </w:p>
                      <w:p w:rsidR="00EB4EBE" w:rsidRDefault="00EB4EBE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lastRenderedPageBreak/>
                          <w:t>Просьба учитывать данную информацию в Вашей работе и информировать пассажиров!</w:t>
                        </w:r>
                      </w:p>
                      <w:p w:rsidR="00EB4EBE" w:rsidRDefault="00EB4EBE">
                        <w:pPr>
                          <w:pStyle w:val="a6"/>
                          <w:ind w:left="0"/>
                          <w:rPr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EB4EBE" w:rsidRDefault="00EB4EBE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  <w:pict>
                            <v:rect id="_x0000_i1026" style="width:484.45pt;height:1.5pt" o:hralign="center" o:hrstd="t" o:hrnoshade="t" o:hr="t" fillcolor="#aca899" stroked="f"/>
                          </w:pict>
                        </w:r>
                      </w:p>
                      <w:p w:rsidR="00EB4EBE" w:rsidRDefault="00EB4EB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Если Вы не хотите получать эту рассылку, просим ответить на данное сообщение, указав в теме «Исключить».</w:t>
                        </w:r>
                      </w:p>
                      <w:p w:rsidR="00EB4EBE" w:rsidRDefault="00EB4EBE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7" style="width:484.45pt;height:1.5pt" o:hralign="center" o:hrstd="t" o:hr="t" fillcolor="#a0a0a0" stroked="f"/>
                          </w:pict>
                        </w:r>
                      </w:p>
                      <w:p w:rsidR="00EB4EBE" w:rsidRDefault="00EB4EBE">
                        <w:pPr>
                          <w:spacing w:line="276" w:lineRule="auto"/>
                          <w:ind w:left="142" w:right="114"/>
                        </w:pPr>
                        <w:r>
                          <w:t>Департамент продаж</w:t>
                        </w:r>
                        <w:r>
                          <w:br/>
                        </w:r>
                        <w:r>
                          <w:rPr>
                            <w:rStyle w:val="a4"/>
                            <w:color w:val="1F497D"/>
                          </w:rPr>
                          <w:t>ПАО «Аэрофлот»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a4"/>
                              <w:b/>
                              <w:bCs/>
                            </w:rPr>
                            <w:t>www.aeroflot.ru</w:t>
                          </w:r>
                        </w:hyperlink>
                      </w:p>
                      <w:p w:rsidR="00EB4EBE" w:rsidRDefault="00EB4EBE">
                        <w:pPr>
                          <w:jc w:val="both"/>
                        </w:pPr>
                      </w:p>
                      <w:p w:rsidR="00EB4EBE" w:rsidRDefault="00EB4EBE">
                        <w:pPr>
                          <w:jc w:val="both"/>
                        </w:pPr>
                      </w:p>
                      <w:p w:rsidR="00EB4EBE" w:rsidRDefault="00EB4EBE">
                        <w:pPr>
                          <w:jc w:val="both"/>
                        </w:pPr>
                      </w:p>
                    </w:tc>
                  </w:tr>
                  <w:tr w:rsidR="00EB4EBE">
                    <w:trPr>
                      <w:tblCellSpacing w:w="0" w:type="dxa"/>
                    </w:trPr>
                    <w:tc>
                      <w:tcPr>
                        <w:tcW w:w="10065" w:type="dxa"/>
                        <w:hideMark/>
                      </w:tcPr>
                      <w:p w:rsidR="00EB4EBE" w:rsidRDefault="00EB4EBE"/>
                    </w:tc>
                  </w:tr>
                </w:tbl>
                <w:p w:rsidR="00EB4EBE" w:rsidRDefault="00EB4EB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4EBE" w:rsidRDefault="00EB4EBE">
            <w:pPr>
              <w:rPr>
                <w:sz w:val="24"/>
                <w:szCs w:val="24"/>
                <w:lang w:eastAsia="zh-CN"/>
              </w:rPr>
            </w:pPr>
          </w:p>
          <w:p w:rsidR="00EB4EBE" w:rsidRDefault="00EB4EBE">
            <w:pPr>
              <w:spacing w:before="120" w:after="120"/>
              <w:ind w:right="141"/>
              <w:jc w:val="both"/>
            </w:pPr>
          </w:p>
          <w:p w:rsidR="00EB4EBE" w:rsidRDefault="00EB4EBE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</w:tc>
      </w:tr>
    </w:tbl>
    <w:p w:rsidR="00EB4EBE" w:rsidRPr="00644A61" w:rsidRDefault="00EB4EBE">
      <w:pPr>
        <w:rPr>
          <w:b/>
          <w:bCs/>
          <w:lang w:val="en-US"/>
        </w:rPr>
      </w:pPr>
      <w:bookmarkStart w:id="0" w:name="_GoBack"/>
      <w:bookmarkEnd w:id="0"/>
    </w:p>
    <w:sectPr w:rsidR="00EB4EBE" w:rsidRPr="00644A61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7423A"/>
    <w:rsid w:val="00937979"/>
    <w:rsid w:val="009B715D"/>
    <w:rsid w:val="00A46967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7ED8D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EB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750D2.9F2A1B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4</cp:revision>
  <dcterms:created xsi:type="dcterms:W3CDTF">2022-04-29T08:59:00Z</dcterms:created>
  <dcterms:modified xsi:type="dcterms:W3CDTF">2022-08-17T13:36:00Z</dcterms:modified>
</cp:coreProperties>
</file>